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048" w:rsidRDefault="00AD1048" w:rsidP="00AD1048">
      <w:pPr>
        <w:pStyle w:val="Nessunaspaziatura"/>
        <w:jc w:val="center"/>
        <w:rPr>
          <w:rFonts w:ascii="Times New Roman" w:hAnsi="Times New Roman" w:cs="Times New Roman"/>
          <w:sz w:val="32"/>
          <w:szCs w:val="32"/>
        </w:rPr>
      </w:pPr>
      <w:r w:rsidRPr="00AD1048">
        <w:rPr>
          <w:rFonts w:ascii="Times New Roman" w:hAnsi="Times New Roman" w:cs="Times New Roman"/>
          <w:sz w:val="32"/>
          <w:szCs w:val="32"/>
        </w:rPr>
        <w:t>Ente Associazione Palio del Duca</w:t>
      </w:r>
    </w:p>
    <w:p w:rsidR="00AD1048" w:rsidRPr="00AD1048" w:rsidRDefault="00AD1048" w:rsidP="00AD1048">
      <w:pPr>
        <w:pStyle w:val="Nessunaspaziatura"/>
        <w:jc w:val="center"/>
        <w:rPr>
          <w:rFonts w:ascii="Times New Roman" w:hAnsi="Times New Roman" w:cs="Times New Roman"/>
          <w:sz w:val="32"/>
          <w:szCs w:val="32"/>
        </w:rPr>
      </w:pPr>
    </w:p>
    <w:p w:rsidR="00D30D31" w:rsidRDefault="00AD1048" w:rsidP="00AD1048">
      <w:pPr>
        <w:pStyle w:val="Nessunaspaziatura"/>
        <w:jc w:val="center"/>
        <w:rPr>
          <w:rFonts w:ascii="Bodoni MT" w:hAnsi="Bodoni MT" w:cs="Times New Roman"/>
          <w:sz w:val="40"/>
          <w:szCs w:val="40"/>
        </w:rPr>
      </w:pPr>
      <w:r>
        <w:rPr>
          <w:rFonts w:ascii="Bodoni MT" w:hAnsi="Bodoni MT" w:cs="Times New Roman"/>
          <w:sz w:val="40"/>
          <w:szCs w:val="40"/>
        </w:rPr>
        <w:t>COMUNICATO STAMPA</w:t>
      </w:r>
    </w:p>
    <w:p w:rsidR="00AD1048" w:rsidRDefault="00AD1048" w:rsidP="00AD1048">
      <w:pPr>
        <w:pStyle w:val="Nessunaspaziatura"/>
        <w:jc w:val="center"/>
        <w:rPr>
          <w:rFonts w:ascii="Bodoni MT" w:hAnsi="Bodoni MT" w:cs="Times New Roman"/>
          <w:sz w:val="40"/>
          <w:szCs w:val="40"/>
        </w:rPr>
      </w:pPr>
    </w:p>
    <w:p w:rsidR="00AD1048" w:rsidRDefault="00943E43" w:rsidP="00AD1048">
      <w:pPr>
        <w:pStyle w:val="Nessunaspaziatura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43E43">
        <w:rPr>
          <w:rFonts w:ascii="Times New Roman" w:hAnsi="Times New Roman" w:cs="Times New Roman"/>
          <w:i/>
          <w:sz w:val="32"/>
          <w:szCs w:val="32"/>
        </w:rPr>
        <w:t>Palio del Duca e Palio del Barone, un legame che festeggia un quarto di secolo</w:t>
      </w:r>
    </w:p>
    <w:p w:rsidR="00943E43" w:rsidRDefault="00943E43" w:rsidP="00AD1048">
      <w:pPr>
        <w:pStyle w:val="Nessunaspaziatura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43E43" w:rsidRDefault="00943E4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ACQUAVIVA PICENA – L’Ente Associazione Palio del Duca di Acquaviva Picena con una rappresentanza di trenta figuranti</w:t>
      </w:r>
      <w:r w:rsidR="003329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ha partecipato alla XXII Edizione del Palio del Barone di Tortoreto</w:t>
      </w:r>
      <w:r w:rsidR="001F24F1">
        <w:rPr>
          <w:rFonts w:ascii="Times New Roman" w:hAnsi="Times New Roman" w:cs="Times New Roman"/>
          <w:sz w:val="28"/>
          <w:szCs w:val="28"/>
        </w:rPr>
        <w:t xml:space="preserve"> sabato 16 agosto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E43" w:rsidRDefault="00943E4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Palio del Barone nasce da un</w:t>
      </w:r>
      <w:r w:rsidR="0033292C">
        <w:rPr>
          <w:rFonts w:ascii="Times New Roman" w:hAnsi="Times New Roman" w:cs="Times New Roman"/>
          <w:sz w:val="28"/>
          <w:szCs w:val="28"/>
        </w:rPr>
        <w:t xml:space="preserve"> incontro effettuato nell’anno d</w:t>
      </w:r>
      <w:r>
        <w:rPr>
          <w:rFonts w:ascii="Times New Roman" w:hAnsi="Times New Roman" w:cs="Times New Roman"/>
          <w:sz w:val="28"/>
          <w:szCs w:val="28"/>
        </w:rPr>
        <w:t xml:space="preserve">uemila ad Acquaviva Picena, tra il presidente del Palio del Duca cav. Nello Gaetani, il presidente dell’Associazione Amici di Tortoreto Michele Ferrante e il presidente dell’Associazione teatrale Due Torri di Tortoreto Ennio Guercioni. </w:t>
      </w:r>
    </w:p>
    <w:p w:rsidR="00C43229" w:rsidRDefault="00943E4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C43229">
        <w:rPr>
          <w:rFonts w:ascii="Times New Roman" w:hAnsi="Times New Roman" w:cs="Times New Roman"/>
          <w:sz w:val="28"/>
          <w:szCs w:val="28"/>
        </w:rPr>
        <w:t xml:space="preserve">opo un’attenta ricerca storica </w:t>
      </w:r>
      <w:r w:rsidR="0033292C">
        <w:rPr>
          <w:rFonts w:ascii="Times New Roman" w:hAnsi="Times New Roman" w:cs="Times New Roman"/>
          <w:sz w:val="28"/>
          <w:szCs w:val="28"/>
        </w:rPr>
        <w:t>son</w:t>
      </w:r>
      <w:r w:rsidR="00C43229">
        <w:rPr>
          <w:rFonts w:ascii="Times New Roman" w:hAnsi="Times New Roman" w:cs="Times New Roman"/>
          <w:sz w:val="28"/>
          <w:szCs w:val="28"/>
        </w:rPr>
        <w:t>o stati ritrovati documenti che certificano che Forasteria degli Acquaviva e Rinaldo di Brunforte</w:t>
      </w:r>
      <w:r w:rsidR="0033292C">
        <w:rPr>
          <w:rFonts w:ascii="Times New Roman" w:hAnsi="Times New Roman" w:cs="Times New Roman"/>
          <w:sz w:val="28"/>
          <w:szCs w:val="28"/>
        </w:rPr>
        <w:t>,</w:t>
      </w:r>
      <w:r w:rsidR="00C43229">
        <w:rPr>
          <w:rFonts w:ascii="Times New Roman" w:hAnsi="Times New Roman" w:cs="Times New Roman"/>
          <w:sz w:val="28"/>
          <w:szCs w:val="28"/>
        </w:rPr>
        <w:t xml:space="preserve"> con il loro seguito</w:t>
      </w:r>
      <w:r w:rsidR="0033292C">
        <w:rPr>
          <w:rFonts w:ascii="Times New Roman" w:hAnsi="Times New Roman" w:cs="Times New Roman"/>
          <w:sz w:val="28"/>
          <w:szCs w:val="28"/>
        </w:rPr>
        <w:t>, appena dopo le nozze,</w:t>
      </w:r>
      <w:r w:rsidR="00C43229">
        <w:rPr>
          <w:rFonts w:ascii="Times New Roman" w:hAnsi="Times New Roman" w:cs="Times New Roman"/>
          <w:sz w:val="28"/>
          <w:szCs w:val="28"/>
        </w:rPr>
        <w:t xml:space="preserve"> visita</w:t>
      </w:r>
      <w:r w:rsidR="0033292C">
        <w:rPr>
          <w:rFonts w:ascii="Times New Roman" w:hAnsi="Times New Roman" w:cs="Times New Roman"/>
          <w:sz w:val="28"/>
          <w:szCs w:val="28"/>
        </w:rPr>
        <w:t>rono</w:t>
      </w:r>
      <w:r w:rsidR="00C43229">
        <w:rPr>
          <w:rFonts w:ascii="Times New Roman" w:hAnsi="Times New Roman" w:cs="Times New Roman"/>
          <w:sz w:val="28"/>
          <w:szCs w:val="28"/>
        </w:rPr>
        <w:t xml:space="preserve"> </w:t>
      </w:r>
      <w:r w:rsidR="0033292C">
        <w:rPr>
          <w:rFonts w:ascii="Times New Roman" w:hAnsi="Times New Roman" w:cs="Times New Roman"/>
          <w:sz w:val="28"/>
          <w:szCs w:val="28"/>
        </w:rPr>
        <w:t>i</w:t>
      </w:r>
      <w:r w:rsidR="00C43229">
        <w:rPr>
          <w:rFonts w:ascii="Times New Roman" w:hAnsi="Times New Roman" w:cs="Times New Roman"/>
          <w:sz w:val="28"/>
          <w:szCs w:val="28"/>
        </w:rPr>
        <w:t xml:space="preserve">l Barone Roberto di Tortoritus. All’epoca anche Federico II era interessato alla città di Tortoreto e in particolare chiedeva notizie di un carcerato a lui caro, ne voleva conoscere le condizioni in cui veniva trattato. </w:t>
      </w:r>
      <w:r w:rsidR="00554324">
        <w:rPr>
          <w:rFonts w:ascii="Times New Roman" w:hAnsi="Times New Roman" w:cs="Times New Roman"/>
          <w:sz w:val="28"/>
          <w:szCs w:val="28"/>
        </w:rPr>
        <w:t xml:space="preserve">Il carcerato si chiamava Omodeo Contanello, piacentino, catturato dai miliziani di Federico II durante la battaglia contro la Lega Lombarda. </w:t>
      </w:r>
      <w:r w:rsidR="00C43229">
        <w:rPr>
          <w:rFonts w:ascii="Times New Roman" w:hAnsi="Times New Roman" w:cs="Times New Roman"/>
          <w:sz w:val="28"/>
          <w:szCs w:val="28"/>
        </w:rPr>
        <w:t>Federico II rappresenta un legame in più tra le terre marchigiane e quelle abruzzesi.</w:t>
      </w:r>
    </w:p>
    <w:p w:rsidR="00943E43" w:rsidRDefault="00C43229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Già dagli inizi la nascita di una Rievocazione storica in terra d’Abruzzo e per giunta nei territori degli Acquaviva</w:t>
      </w:r>
      <w:r w:rsidR="003329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è stata accolta con grande entusiasmo. L’Associazione Pali</w:t>
      </w:r>
      <w:r w:rsidR="0033292C">
        <w:rPr>
          <w:rFonts w:ascii="Times New Roman" w:hAnsi="Times New Roman" w:cs="Times New Roman"/>
          <w:sz w:val="28"/>
          <w:szCs w:val="28"/>
        </w:rPr>
        <w:t>o del Duca di Acquaviva Picena s</w:t>
      </w:r>
      <w:r>
        <w:rPr>
          <w:rFonts w:ascii="Times New Roman" w:hAnsi="Times New Roman" w:cs="Times New Roman"/>
          <w:sz w:val="28"/>
          <w:szCs w:val="28"/>
        </w:rPr>
        <w:t xml:space="preserve">i mise subito in moto, si rese disponibile a fornire tutto il materiale: costumi, attrezzature, figuranti e quant’altro servisse per dare il via ad una nuova Rievocazione storica. In quegli anni il cav. Gaetani era Consigliere della Federazione Italiana Giochi Storici e Consigliere delle Feste e Rievocazioni Storiche Europee. </w:t>
      </w:r>
    </w:p>
    <w:p w:rsidR="00C43229" w:rsidRDefault="00C43229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gli anni la manifestazione è cresciuta notevolmente, ha realizzato nuovi costumi e attrezzature ed è sempre stata molto apprezzata dagli abitanti di Tortoreto che partecipano numerosi sia come figuranti che come semplici spettatori. </w:t>
      </w:r>
    </w:p>
    <w:p w:rsidR="004B1D23" w:rsidRDefault="004B1D2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cav. Nello Gaetani, presidente del Palio del Duca ha detto: “Oggi possiamo dire che il Palio del Barone è completamente autonomo grazie al continuo interessamento dell’Associazione Due Torri e al suo presidente Ennio Guercioni, tutto ciò ha permesso che diventasse una Rievocazione storica della Regione Abruzzo e che fosse inserita nell’elenco delle Rievocazioni storiche italiane dal Ministero della Cultura. Il Palio del Barone è fortemente sostenuto dall’Amministrazione Comunale, dal sindaco Domenico Piccioni e dall’Assessore alla Cultura Giorgio Ripani. C’è un particolare che mi piace evidenziare: Tortoreto ha molte similitudini con Acquaviva Picena, ad esempio esistono in entrambi i Comuni le zone di Terravecchia e Terranova, la chiesa dedicata a san Nicola e tanto altro ”. </w:t>
      </w:r>
    </w:p>
    <w:p w:rsidR="001F24F1" w:rsidRDefault="004B1D2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Numerosi sono anche i convegni storici organizzati con la Fondazione Federico II di Jesi.</w:t>
      </w:r>
    </w:p>
    <w:p w:rsidR="004B1D23" w:rsidRDefault="004B1D2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Tante sono le Rievocazioni storiche marchigiane e abruzzesi che volentieri prendono parte al Palio del Barone Roberto.</w:t>
      </w:r>
    </w:p>
    <w:p w:rsidR="001F24F1" w:rsidRDefault="001F24F1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Palio del Duca è lieto di partecipare ogni anno come gruppo ospite alla Rievocazione di Tortoreto, </w:t>
      </w:r>
      <w:r w:rsidR="0033292C">
        <w:rPr>
          <w:rFonts w:ascii="Times New Roman" w:hAnsi="Times New Roman" w:cs="Times New Roman"/>
          <w:sz w:val="28"/>
          <w:szCs w:val="28"/>
        </w:rPr>
        <w:t xml:space="preserve">durante il quale </w:t>
      </w:r>
      <w:r>
        <w:rPr>
          <w:rFonts w:ascii="Times New Roman" w:hAnsi="Times New Roman" w:cs="Times New Roman"/>
          <w:sz w:val="28"/>
          <w:szCs w:val="28"/>
        </w:rPr>
        <w:t xml:space="preserve">simbolicamente il barone Roberto consegna per un giorno le chiavi della città a Rinaldo dei Brunforte e Forasteria degli Acquaviva. </w:t>
      </w:r>
    </w:p>
    <w:p w:rsidR="002224C3" w:rsidRDefault="002224C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224C3" w:rsidRDefault="002224C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Addetto Ufficio stampa Ente Palio del Duca</w:t>
      </w:r>
    </w:p>
    <w:p w:rsidR="002224C3" w:rsidRDefault="002224C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Patrizia Neroni 320/0922622</w:t>
      </w:r>
    </w:p>
    <w:p w:rsidR="001F24F1" w:rsidRDefault="001F24F1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1F24F1" w:rsidRDefault="001F24F1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4B1D23" w:rsidRPr="00943E43" w:rsidRDefault="004B1D23" w:rsidP="00943E43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943E43" w:rsidRDefault="00943E43" w:rsidP="00AD1048">
      <w:pPr>
        <w:pStyle w:val="Nessunaspaziatura"/>
        <w:jc w:val="center"/>
        <w:rPr>
          <w:rFonts w:ascii="Times New Roman" w:hAnsi="Times New Roman" w:cs="Times New Roman"/>
          <w:sz w:val="32"/>
          <w:szCs w:val="32"/>
        </w:rPr>
      </w:pPr>
    </w:p>
    <w:p w:rsidR="00943E43" w:rsidRPr="00AD1048" w:rsidRDefault="00943E43" w:rsidP="00AD1048">
      <w:pPr>
        <w:pStyle w:val="Nessunaspaziatura"/>
        <w:jc w:val="center"/>
        <w:rPr>
          <w:rFonts w:ascii="Times New Roman" w:hAnsi="Times New Roman" w:cs="Times New Roman"/>
          <w:sz w:val="32"/>
          <w:szCs w:val="32"/>
        </w:rPr>
      </w:pPr>
    </w:p>
    <w:sectPr w:rsidR="00943E43" w:rsidRPr="00AD1048" w:rsidSect="00D30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characterSpacingControl w:val="doNotCompress"/>
  <w:compat/>
  <w:rsids>
    <w:rsidRoot w:val="00AD1048"/>
    <w:rsid w:val="001F24F1"/>
    <w:rsid w:val="002224C3"/>
    <w:rsid w:val="003268AF"/>
    <w:rsid w:val="0033292C"/>
    <w:rsid w:val="004B1D23"/>
    <w:rsid w:val="00554324"/>
    <w:rsid w:val="00943E43"/>
    <w:rsid w:val="00AD1048"/>
    <w:rsid w:val="00B14848"/>
    <w:rsid w:val="00B23D42"/>
    <w:rsid w:val="00C43229"/>
    <w:rsid w:val="00CC73A9"/>
    <w:rsid w:val="00D3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D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D10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2025-08-18T12:58:00Z</dcterms:created>
  <dcterms:modified xsi:type="dcterms:W3CDTF">2025-08-18T18:28:00Z</dcterms:modified>
</cp:coreProperties>
</file>